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57909" w14:textId="67605BF6" w:rsidR="00545184" w:rsidRPr="00CE3FE7" w:rsidRDefault="00000000" w:rsidP="00827586">
      <w:pPr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>ПОСТ-РЕЛИЗ</w:t>
      </w:r>
    </w:p>
    <w:p w14:paraId="67614E65" w14:textId="747EB2D8" w:rsidR="00545184" w:rsidRPr="00CE3FE7" w:rsidRDefault="00000000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 xml:space="preserve">15–16 октября 2026 года в г. Москве прошла </w:t>
      </w:r>
      <w:r w:rsidRPr="00CE3FE7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CE3FE7">
        <w:rPr>
          <w:rFonts w:ascii="Times New Roman" w:hAnsi="Times New Roman" w:cs="Times New Roman"/>
          <w:sz w:val="28"/>
          <w:szCs w:val="28"/>
        </w:rPr>
        <w:t xml:space="preserve"> Юбилейная научно-практическая конференция «Чтение и грамотность в образовании и культуре: чтение в мире и миры чтения» (с международным участием), организованная и проведенная М</w:t>
      </w:r>
      <w:r w:rsidR="00B5661A" w:rsidRPr="00CE3FE7">
        <w:rPr>
          <w:rFonts w:ascii="Times New Roman" w:hAnsi="Times New Roman" w:cs="Times New Roman"/>
          <w:sz w:val="28"/>
          <w:szCs w:val="28"/>
        </w:rPr>
        <w:t>ежрегиональной общественной организацией</w:t>
      </w:r>
      <w:r w:rsidRPr="00CE3FE7">
        <w:rPr>
          <w:rFonts w:ascii="Times New Roman" w:hAnsi="Times New Roman" w:cs="Times New Roman"/>
          <w:sz w:val="28"/>
          <w:szCs w:val="28"/>
        </w:rPr>
        <w:t xml:space="preserve"> «Русская Ассоциация Чтения» (</w:t>
      </w:r>
      <w:r w:rsidR="00B5661A" w:rsidRPr="00CE3FE7">
        <w:rPr>
          <w:rFonts w:ascii="Times New Roman" w:hAnsi="Times New Roman" w:cs="Times New Roman"/>
          <w:sz w:val="28"/>
          <w:szCs w:val="28"/>
        </w:rPr>
        <w:t>МОО «</w:t>
      </w:r>
      <w:r w:rsidRPr="00CE3FE7">
        <w:rPr>
          <w:rFonts w:ascii="Times New Roman" w:hAnsi="Times New Roman" w:cs="Times New Roman"/>
          <w:sz w:val="28"/>
          <w:szCs w:val="28"/>
        </w:rPr>
        <w:t>РАЧ</w:t>
      </w:r>
      <w:r w:rsidR="00B5661A" w:rsidRPr="00CE3FE7">
        <w:rPr>
          <w:rFonts w:ascii="Times New Roman" w:hAnsi="Times New Roman" w:cs="Times New Roman"/>
          <w:sz w:val="28"/>
          <w:szCs w:val="28"/>
        </w:rPr>
        <w:t>»</w:t>
      </w:r>
      <w:r w:rsidRPr="00CE3FE7">
        <w:rPr>
          <w:rFonts w:ascii="Times New Roman" w:hAnsi="Times New Roman" w:cs="Times New Roman"/>
          <w:sz w:val="28"/>
          <w:szCs w:val="28"/>
        </w:rPr>
        <w:t>).</w:t>
      </w:r>
    </w:p>
    <w:p w14:paraId="1B0969E9" w14:textId="52B318D0" w:rsidR="00545184" w:rsidRPr="00CE3FE7" w:rsidRDefault="00B5661A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 xml:space="preserve">На конференцию было зарегистрировано 250 представителей разных профессий и регионов. Выступили с докладами 33 эксперта, очными участниками стали 92 человека, аудитория трансляции </w:t>
      </w:r>
      <w:r w:rsidR="00CE3FE7">
        <w:rPr>
          <w:rFonts w:ascii="Times New Roman" w:hAnsi="Times New Roman" w:cs="Times New Roman"/>
          <w:sz w:val="28"/>
          <w:szCs w:val="28"/>
        </w:rPr>
        <w:t>–</w:t>
      </w:r>
      <w:r w:rsidRPr="00CE3FE7">
        <w:rPr>
          <w:rFonts w:ascii="Times New Roman" w:hAnsi="Times New Roman" w:cs="Times New Roman"/>
          <w:sz w:val="28"/>
          <w:szCs w:val="28"/>
        </w:rPr>
        <w:t xml:space="preserve"> 145 подключений</w:t>
      </w:r>
      <w:r w:rsidR="00000000" w:rsidRPr="00CE3FE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30D4BA" w14:textId="11060923" w:rsidR="00545184" w:rsidRPr="00CE3FE7" w:rsidRDefault="00000000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 xml:space="preserve">Конференция была приурочена к 30-летию со дня создания </w:t>
      </w:r>
      <w:r w:rsidR="00B5661A" w:rsidRPr="00CE3FE7">
        <w:rPr>
          <w:rFonts w:ascii="Times New Roman" w:hAnsi="Times New Roman" w:cs="Times New Roman"/>
          <w:sz w:val="28"/>
          <w:szCs w:val="28"/>
        </w:rPr>
        <w:t>Ассоциации</w:t>
      </w:r>
      <w:r w:rsidRPr="00CE3FE7">
        <w:rPr>
          <w:rFonts w:ascii="Times New Roman" w:hAnsi="Times New Roman" w:cs="Times New Roman"/>
          <w:sz w:val="28"/>
          <w:szCs w:val="28"/>
        </w:rPr>
        <w:t xml:space="preserve">, определяющей чтение и грамотность в качестве национального приоритета, </w:t>
      </w:r>
    </w:p>
    <w:p w14:paraId="135DCF8C" w14:textId="7011FD87" w:rsidR="00545184" w:rsidRPr="00CE3FE7" w:rsidRDefault="00000000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>Пленарное заседание</w:t>
      </w:r>
      <w:r w:rsidR="00B5661A" w:rsidRPr="00CE3FE7">
        <w:rPr>
          <w:rFonts w:ascii="Times New Roman" w:hAnsi="Times New Roman" w:cs="Times New Roman"/>
          <w:sz w:val="28"/>
          <w:szCs w:val="28"/>
        </w:rPr>
        <w:t xml:space="preserve"> </w:t>
      </w:r>
      <w:r w:rsidRPr="00CE3FE7">
        <w:rPr>
          <w:rFonts w:ascii="Times New Roman" w:hAnsi="Times New Roman" w:cs="Times New Roman"/>
          <w:sz w:val="28"/>
          <w:szCs w:val="28"/>
        </w:rPr>
        <w:t xml:space="preserve">началось с приветствий от Союза писателей </w:t>
      </w:r>
      <w:r w:rsidR="00B5661A" w:rsidRPr="00CE3FE7">
        <w:rPr>
          <w:rFonts w:ascii="Times New Roman" w:hAnsi="Times New Roman" w:cs="Times New Roman"/>
          <w:sz w:val="28"/>
          <w:szCs w:val="28"/>
        </w:rPr>
        <w:t>России</w:t>
      </w:r>
      <w:r w:rsidRPr="00CE3FE7">
        <w:rPr>
          <w:rFonts w:ascii="Times New Roman" w:hAnsi="Times New Roman" w:cs="Times New Roman"/>
          <w:sz w:val="28"/>
          <w:szCs w:val="28"/>
        </w:rPr>
        <w:t>, Российского книжного союза, Российской государственной детской библиотеки, Челябинского государственного института культуры, Московского педагогического государственного университета, Ассоциации школьных библиотекарей русского мира, издательства «Директ-</w:t>
      </w:r>
      <w:r w:rsidR="00B5661A" w:rsidRPr="00CE3FE7">
        <w:rPr>
          <w:rFonts w:ascii="Times New Roman" w:hAnsi="Times New Roman" w:cs="Times New Roman"/>
          <w:sz w:val="28"/>
          <w:szCs w:val="28"/>
        </w:rPr>
        <w:t>М</w:t>
      </w:r>
      <w:r w:rsidRPr="00CE3FE7">
        <w:rPr>
          <w:rFonts w:ascii="Times New Roman" w:hAnsi="Times New Roman" w:cs="Times New Roman"/>
          <w:sz w:val="28"/>
          <w:szCs w:val="28"/>
        </w:rPr>
        <w:t>едиа». Приветствующие отметили вклад РАЧ в актуализацию и развитие проблем чтения на междисциплинарном уровне, в создание и постоянную поддержку профессионального сообщества уч</w:t>
      </w:r>
      <w:r w:rsidR="00B5661A" w:rsidRPr="00CE3FE7">
        <w:rPr>
          <w:rFonts w:ascii="Times New Roman" w:hAnsi="Times New Roman" w:cs="Times New Roman"/>
          <w:sz w:val="28"/>
          <w:szCs w:val="28"/>
        </w:rPr>
        <w:t>ё</w:t>
      </w:r>
      <w:r w:rsidRPr="00CE3FE7">
        <w:rPr>
          <w:rFonts w:ascii="Times New Roman" w:hAnsi="Times New Roman" w:cs="Times New Roman"/>
          <w:sz w:val="28"/>
          <w:szCs w:val="28"/>
        </w:rPr>
        <w:t>ных-исследователей, учителей, библиотекарей, издателей, занимающихся этой проблемой.</w:t>
      </w:r>
    </w:p>
    <w:p w14:paraId="10EFD786" w14:textId="4AB8ED5F" w:rsidR="00545184" w:rsidRPr="00CE3FE7" w:rsidRDefault="00000000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 xml:space="preserve">В </w:t>
      </w:r>
      <w:r w:rsidR="00B5661A" w:rsidRPr="00CE3FE7">
        <w:rPr>
          <w:rFonts w:ascii="Times New Roman" w:hAnsi="Times New Roman" w:cs="Times New Roman"/>
          <w:sz w:val="28"/>
          <w:szCs w:val="28"/>
        </w:rPr>
        <w:t>п</w:t>
      </w:r>
      <w:r w:rsidRPr="00CE3FE7">
        <w:rPr>
          <w:rFonts w:ascii="Times New Roman" w:hAnsi="Times New Roman" w:cs="Times New Roman"/>
          <w:sz w:val="28"/>
          <w:szCs w:val="28"/>
        </w:rPr>
        <w:t xml:space="preserve">ленарных докладах </w:t>
      </w:r>
      <w:r w:rsidR="00B5661A" w:rsidRPr="00CE3FE7">
        <w:rPr>
          <w:rFonts w:ascii="Times New Roman" w:hAnsi="Times New Roman" w:cs="Times New Roman"/>
          <w:sz w:val="28"/>
          <w:szCs w:val="28"/>
        </w:rPr>
        <w:t>п</w:t>
      </w:r>
      <w:r w:rsidRPr="00CE3FE7">
        <w:rPr>
          <w:rFonts w:ascii="Times New Roman" w:hAnsi="Times New Roman" w:cs="Times New Roman"/>
          <w:sz w:val="28"/>
          <w:szCs w:val="28"/>
        </w:rPr>
        <w:t>резидента РАЧ Н.</w:t>
      </w:r>
      <w:r w:rsidR="00B5661A" w:rsidRPr="00CE3FE7">
        <w:rPr>
          <w:rFonts w:ascii="Times New Roman" w:hAnsi="Times New Roman" w:cs="Times New Roman"/>
          <w:sz w:val="28"/>
          <w:szCs w:val="28"/>
        </w:rPr>
        <w:t> </w:t>
      </w:r>
      <w:r w:rsidRPr="00CE3FE7">
        <w:rPr>
          <w:rFonts w:ascii="Times New Roman" w:hAnsi="Times New Roman" w:cs="Times New Roman"/>
          <w:sz w:val="28"/>
          <w:szCs w:val="28"/>
        </w:rPr>
        <w:t>Н.</w:t>
      </w:r>
      <w:r w:rsidR="00B5661A" w:rsidRPr="00CE3FE7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E3FE7">
        <w:rPr>
          <w:rFonts w:ascii="Times New Roman" w:hAnsi="Times New Roman" w:cs="Times New Roman"/>
          <w:sz w:val="28"/>
          <w:szCs w:val="28"/>
        </w:rPr>
        <w:t>Сметанниковой</w:t>
      </w:r>
      <w:proofErr w:type="spellEnd"/>
      <w:r w:rsidRPr="00CE3FE7">
        <w:rPr>
          <w:rFonts w:ascii="Times New Roman" w:hAnsi="Times New Roman" w:cs="Times New Roman"/>
          <w:sz w:val="28"/>
          <w:szCs w:val="28"/>
        </w:rPr>
        <w:t xml:space="preserve"> и академика РАО Ю.</w:t>
      </w:r>
      <w:r w:rsidR="00B5661A" w:rsidRPr="00CE3FE7">
        <w:rPr>
          <w:rFonts w:ascii="Times New Roman" w:hAnsi="Times New Roman" w:cs="Times New Roman"/>
          <w:sz w:val="28"/>
          <w:szCs w:val="28"/>
        </w:rPr>
        <w:t> </w:t>
      </w:r>
      <w:r w:rsidRPr="00CE3FE7">
        <w:rPr>
          <w:rFonts w:ascii="Times New Roman" w:hAnsi="Times New Roman" w:cs="Times New Roman"/>
          <w:sz w:val="28"/>
          <w:szCs w:val="28"/>
        </w:rPr>
        <w:t>П.</w:t>
      </w:r>
      <w:r w:rsidR="00B5661A" w:rsidRPr="00CE3FE7">
        <w:rPr>
          <w:rFonts w:ascii="Times New Roman" w:hAnsi="Times New Roman" w:cs="Times New Roman"/>
          <w:sz w:val="28"/>
          <w:szCs w:val="28"/>
        </w:rPr>
        <w:t xml:space="preserve"> </w:t>
      </w:r>
      <w:r w:rsidRPr="00CE3FE7">
        <w:rPr>
          <w:rFonts w:ascii="Times New Roman" w:hAnsi="Times New Roman" w:cs="Times New Roman"/>
          <w:sz w:val="28"/>
          <w:szCs w:val="28"/>
        </w:rPr>
        <w:t>Мелентьевой было рассказано об истории становления и развития РАЧ, а также проанализирован вклад е</w:t>
      </w:r>
      <w:r w:rsidR="00B5661A" w:rsidRPr="00CE3FE7">
        <w:rPr>
          <w:rFonts w:ascii="Times New Roman" w:hAnsi="Times New Roman" w:cs="Times New Roman"/>
          <w:sz w:val="28"/>
          <w:szCs w:val="28"/>
        </w:rPr>
        <w:t>`</w:t>
      </w:r>
      <w:r w:rsidRPr="00CE3FE7">
        <w:rPr>
          <w:rFonts w:ascii="Times New Roman" w:hAnsi="Times New Roman" w:cs="Times New Roman"/>
          <w:sz w:val="28"/>
          <w:szCs w:val="28"/>
        </w:rPr>
        <w:t xml:space="preserve"> членов в формирование читающей нации в России.</w:t>
      </w:r>
    </w:p>
    <w:p w14:paraId="5C2BE2DB" w14:textId="6BE645FC" w:rsidR="00545184" w:rsidRPr="00CE3FE7" w:rsidRDefault="00000000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 xml:space="preserve">Ключевой проблемой второй части </w:t>
      </w:r>
      <w:r w:rsidR="00B5661A" w:rsidRPr="00CE3FE7">
        <w:rPr>
          <w:rFonts w:ascii="Times New Roman" w:hAnsi="Times New Roman" w:cs="Times New Roman"/>
          <w:sz w:val="28"/>
          <w:szCs w:val="28"/>
        </w:rPr>
        <w:t>п</w:t>
      </w:r>
      <w:r w:rsidRPr="00CE3FE7">
        <w:rPr>
          <w:rFonts w:ascii="Times New Roman" w:hAnsi="Times New Roman" w:cs="Times New Roman"/>
          <w:sz w:val="28"/>
          <w:szCs w:val="28"/>
        </w:rPr>
        <w:t xml:space="preserve">ленарного заседания стала проблема цифрового чтения, </w:t>
      </w:r>
      <w:proofErr w:type="spellStart"/>
      <w:r w:rsidRPr="00CE3FE7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CE3FE7">
        <w:rPr>
          <w:rFonts w:ascii="Times New Roman" w:hAnsi="Times New Roman" w:cs="Times New Roman"/>
          <w:sz w:val="28"/>
          <w:szCs w:val="28"/>
        </w:rPr>
        <w:t xml:space="preserve"> и чтения в эпоху ИИ. Особо был</w:t>
      </w:r>
      <w:r w:rsidR="00B5661A" w:rsidRPr="00CE3FE7">
        <w:rPr>
          <w:rFonts w:ascii="Times New Roman" w:hAnsi="Times New Roman" w:cs="Times New Roman"/>
          <w:sz w:val="28"/>
          <w:szCs w:val="28"/>
        </w:rPr>
        <w:t>а</w:t>
      </w:r>
      <w:r w:rsidRPr="00CE3FE7">
        <w:rPr>
          <w:rFonts w:ascii="Times New Roman" w:hAnsi="Times New Roman" w:cs="Times New Roman"/>
          <w:sz w:val="28"/>
          <w:szCs w:val="28"/>
        </w:rPr>
        <w:t xml:space="preserve"> отмечена необходимость сохранения и поддержки в этих условиях русского культурного кода. Таким образом, </w:t>
      </w:r>
      <w:r w:rsidR="00B5661A" w:rsidRPr="00CE3FE7">
        <w:rPr>
          <w:rFonts w:ascii="Times New Roman" w:hAnsi="Times New Roman" w:cs="Times New Roman"/>
          <w:sz w:val="28"/>
          <w:szCs w:val="28"/>
        </w:rPr>
        <w:t>п</w:t>
      </w:r>
      <w:r w:rsidRPr="00CE3FE7">
        <w:rPr>
          <w:rFonts w:ascii="Times New Roman" w:hAnsi="Times New Roman" w:cs="Times New Roman"/>
          <w:sz w:val="28"/>
          <w:szCs w:val="28"/>
        </w:rPr>
        <w:t xml:space="preserve">ленарное заседание задало вектор обсуждения проблем, которое продолжилось </w:t>
      </w:r>
      <w:r w:rsidR="00B5661A" w:rsidRPr="00CE3FE7">
        <w:rPr>
          <w:rFonts w:ascii="Times New Roman" w:hAnsi="Times New Roman" w:cs="Times New Roman"/>
          <w:sz w:val="28"/>
          <w:szCs w:val="28"/>
        </w:rPr>
        <w:t>на секциях</w:t>
      </w:r>
      <w:r w:rsidRPr="00CE3FE7">
        <w:rPr>
          <w:rFonts w:ascii="Times New Roman" w:hAnsi="Times New Roman" w:cs="Times New Roman"/>
          <w:sz w:val="28"/>
          <w:szCs w:val="28"/>
        </w:rPr>
        <w:t>.</w:t>
      </w:r>
    </w:p>
    <w:p w14:paraId="1AAAC7B9" w14:textId="77777777" w:rsidR="00545184" w:rsidRPr="00CE3FE7" w:rsidRDefault="00000000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lastRenderedPageBreak/>
        <w:t>В завершении первого дня прозвучало выступление-поздравление от студентов МГИМО (литературная композиция «Стихи о Родине: объединяя языки России»).</w:t>
      </w:r>
    </w:p>
    <w:p w14:paraId="24BCC7B8" w14:textId="05D19FA5" w:rsidR="00545184" w:rsidRPr="00CE3FE7" w:rsidRDefault="00000000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>Второй день конференции, проходивший на площадке Государственной публичной исторической библиотеки России, начался с приветствия е</w:t>
      </w:r>
      <w:r w:rsidR="00B5661A" w:rsidRPr="00CE3FE7">
        <w:rPr>
          <w:rFonts w:ascii="Times New Roman" w:hAnsi="Times New Roman" w:cs="Times New Roman"/>
          <w:sz w:val="28"/>
          <w:szCs w:val="28"/>
        </w:rPr>
        <w:t>ё</w:t>
      </w:r>
      <w:r w:rsidRPr="00CE3FE7">
        <w:rPr>
          <w:rFonts w:ascii="Times New Roman" w:hAnsi="Times New Roman" w:cs="Times New Roman"/>
          <w:sz w:val="28"/>
          <w:szCs w:val="28"/>
        </w:rPr>
        <w:t xml:space="preserve"> директора М.</w:t>
      </w:r>
      <w:r w:rsidR="00B5661A" w:rsidRPr="00CE3FE7">
        <w:rPr>
          <w:rFonts w:ascii="Times New Roman" w:hAnsi="Times New Roman" w:cs="Times New Roman"/>
          <w:sz w:val="28"/>
          <w:szCs w:val="28"/>
        </w:rPr>
        <w:t> </w:t>
      </w:r>
      <w:r w:rsidRPr="00CE3FE7">
        <w:rPr>
          <w:rFonts w:ascii="Times New Roman" w:hAnsi="Times New Roman" w:cs="Times New Roman"/>
          <w:sz w:val="28"/>
          <w:szCs w:val="28"/>
        </w:rPr>
        <w:t>А.</w:t>
      </w:r>
      <w:r w:rsidR="00B5661A" w:rsidRPr="00CE3FE7">
        <w:rPr>
          <w:rFonts w:ascii="Times New Roman" w:hAnsi="Times New Roman" w:cs="Times New Roman"/>
          <w:sz w:val="28"/>
          <w:szCs w:val="28"/>
        </w:rPr>
        <w:t> </w:t>
      </w:r>
      <w:r w:rsidRPr="00CE3FE7">
        <w:rPr>
          <w:rFonts w:ascii="Times New Roman" w:hAnsi="Times New Roman" w:cs="Times New Roman"/>
          <w:sz w:val="28"/>
          <w:szCs w:val="28"/>
        </w:rPr>
        <w:t>Афанасьева</w:t>
      </w:r>
      <w:r w:rsidR="00B5661A" w:rsidRPr="00CE3FE7">
        <w:rPr>
          <w:rFonts w:ascii="Times New Roman" w:hAnsi="Times New Roman" w:cs="Times New Roman"/>
          <w:sz w:val="28"/>
          <w:szCs w:val="28"/>
        </w:rPr>
        <w:t>, подчеркнувший значимость преемственности исследований в области социологии чтения, читабельности текстов и в других аспектах проблематики.</w:t>
      </w:r>
    </w:p>
    <w:p w14:paraId="7946AA91" w14:textId="6150E917" w:rsidR="00545184" w:rsidRPr="00CE3FE7" w:rsidRDefault="00B5661A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>По</w:t>
      </w:r>
      <w:r w:rsidR="00000000" w:rsidRPr="00CE3FE7">
        <w:rPr>
          <w:rFonts w:ascii="Times New Roman" w:hAnsi="Times New Roman" w:cs="Times New Roman"/>
          <w:sz w:val="28"/>
          <w:szCs w:val="28"/>
        </w:rPr>
        <w:t>следовательно</w:t>
      </w:r>
      <w:r w:rsidRPr="00CE3FE7">
        <w:rPr>
          <w:rFonts w:ascii="Times New Roman" w:hAnsi="Times New Roman" w:cs="Times New Roman"/>
          <w:sz w:val="28"/>
          <w:szCs w:val="28"/>
        </w:rPr>
        <w:t>е</w:t>
      </w:r>
      <w:r w:rsidR="00000000" w:rsidRPr="00CE3FE7">
        <w:rPr>
          <w:rFonts w:ascii="Times New Roman" w:hAnsi="Times New Roman" w:cs="Times New Roman"/>
          <w:sz w:val="28"/>
          <w:szCs w:val="28"/>
        </w:rPr>
        <w:t xml:space="preserve"> провед</w:t>
      </w:r>
      <w:r w:rsidRPr="00CE3FE7">
        <w:rPr>
          <w:rFonts w:ascii="Times New Roman" w:hAnsi="Times New Roman" w:cs="Times New Roman"/>
          <w:sz w:val="28"/>
          <w:szCs w:val="28"/>
        </w:rPr>
        <w:t>ение</w:t>
      </w:r>
      <w:r w:rsidR="00000000" w:rsidRPr="00CE3FE7">
        <w:rPr>
          <w:rFonts w:ascii="Times New Roman" w:hAnsi="Times New Roman" w:cs="Times New Roman"/>
          <w:sz w:val="28"/>
          <w:szCs w:val="28"/>
        </w:rPr>
        <w:t xml:space="preserve"> секционных заседаний «Миры чтения в современном мире: картография читательских вселенных», «Чтение человека и искусственного интеллекта: теория и практика. </w:t>
      </w:r>
      <w:proofErr w:type="spellStart"/>
      <w:r w:rsidR="00000000" w:rsidRPr="00CE3FE7">
        <w:rPr>
          <w:rFonts w:ascii="Times New Roman" w:hAnsi="Times New Roman" w:cs="Times New Roman"/>
          <w:sz w:val="28"/>
          <w:szCs w:val="28"/>
        </w:rPr>
        <w:t>Медиаграмотность</w:t>
      </w:r>
      <w:proofErr w:type="spellEnd"/>
      <w:r w:rsidR="00000000" w:rsidRPr="00CE3FE7">
        <w:rPr>
          <w:rFonts w:ascii="Times New Roman" w:hAnsi="Times New Roman" w:cs="Times New Roman"/>
          <w:sz w:val="28"/>
          <w:szCs w:val="28"/>
        </w:rPr>
        <w:t>», «Методы, формы, средства, условия, стратегии и практики продвижения чтения, разнообразие языков и культур в России и мире»</w:t>
      </w:r>
      <w:r w:rsidRPr="00CE3FE7">
        <w:rPr>
          <w:rFonts w:ascii="Times New Roman" w:hAnsi="Times New Roman" w:cs="Times New Roman"/>
          <w:sz w:val="28"/>
          <w:szCs w:val="28"/>
        </w:rPr>
        <w:t xml:space="preserve"> </w:t>
      </w:r>
      <w:r w:rsidR="00000000" w:rsidRPr="00CE3FE7">
        <w:rPr>
          <w:rFonts w:ascii="Times New Roman" w:hAnsi="Times New Roman" w:cs="Times New Roman"/>
          <w:sz w:val="28"/>
          <w:szCs w:val="28"/>
        </w:rPr>
        <w:t xml:space="preserve">позволило всем участникам конференции взглянуть на проблему чтения в цифровом мире как с позиций разных наук (в первую очередь психологии, дефектологии, методики обучения литературе и библиотековедения), познакомиться с технологиями продвижения чтения в разных регионах России, в том числе и издательскими проектами, которые выполняются совместно с РАЧ. Можно особо отметить вклад Уральского и Южно-Уральского отделений РАЧ, члены которых познакомили участников конференции с опытом региона. </w:t>
      </w:r>
      <w:r w:rsidRPr="00CE3FE7">
        <w:rPr>
          <w:rFonts w:ascii="Times New Roman" w:hAnsi="Times New Roman" w:cs="Times New Roman"/>
          <w:sz w:val="28"/>
          <w:szCs w:val="28"/>
        </w:rPr>
        <w:t xml:space="preserve">Два доклада представило Новороссийское отделение. </w:t>
      </w:r>
      <w:r w:rsidR="00000000" w:rsidRPr="00CE3FE7">
        <w:rPr>
          <w:rFonts w:ascii="Times New Roman" w:hAnsi="Times New Roman" w:cs="Times New Roman"/>
          <w:sz w:val="28"/>
          <w:szCs w:val="28"/>
        </w:rPr>
        <w:t xml:space="preserve">Во всех выступлениях был сделан акцент на том, что при обращении к работе с ИИ сегодня необходимо </w:t>
      </w:r>
      <w:r w:rsidRPr="00CE3FE7">
        <w:rPr>
          <w:rFonts w:ascii="Times New Roman" w:hAnsi="Times New Roman" w:cs="Times New Roman"/>
          <w:sz w:val="28"/>
          <w:szCs w:val="28"/>
        </w:rPr>
        <w:t xml:space="preserve">концентрировать внимание </w:t>
      </w:r>
      <w:r w:rsidR="00000000" w:rsidRPr="00CE3FE7">
        <w:rPr>
          <w:rFonts w:ascii="Times New Roman" w:hAnsi="Times New Roman" w:cs="Times New Roman"/>
          <w:sz w:val="28"/>
          <w:szCs w:val="28"/>
        </w:rPr>
        <w:t>на ценностн</w:t>
      </w:r>
      <w:r w:rsidRPr="00CE3FE7">
        <w:rPr>
          <w:rFonts w:ascii="Times New Roman" w:hAnsi="Times New Roman" w:cs="Times New Roman"/>
          <w:sz w:val="28"/>
          <w:szCs w:val="28"/>
        </w:rPr>
        <w:t>ом</w:t>
      </w:r>
      <w:r w:rsidR="00000000" w:rsidRPr="00CE3FE7">
        <w:rPr>
          <w:rFonts w:ascii="Times New Roman" w:hAnsi="Times New Roman" w:cs="Times New Roman"/>
          <w:sz w:val="28"/>
          <w:szCs w:val="28"/>
        </w:rPr>
        <w:t xml:space="preserve"> и этическ</w:t>
      </w:r>
      <w:r w:rsidRPr="00CE3FE7">
        <w:rPr>
          <w:rFonts w:ascii="Times New Roman" w:hAnsi="Times New Roman" w:cs="Times New Roman"/>
          <w:sz w:val="28"/>
          <w:szCs w:val="28"/>
        </w:rPr>
        <w:t>ом</w:t>
      </w:r>
      <w:r w:rsidR="00000000" w:rsidRPr="00CE3FE7">
        <w:rPr>
          <w:rFonts w:ascii="Times New Roman" w:hAnsi="Times New Roman" w:cs="Times New Roman"/>
          <w:sz w:val="28"/>
          <w:szCs w:val="28"/>
        </w:rPr>
        <w:t xml:space="preserve"> аспект</w:t>
      </w:r>
      <w:r w:rsidRPr="00CE3FE7">
        <w:rPr>
          <w:rFonts w:ascii="Times New Roman" w:hAnsi="Times New Roman" w:cs="Times New Roman"/>
          <w:sz w:val="28"/>
          <w:szCs w:val="28"/>
        </w:rPr>
        <w:t>ах</w:t>
      </w:r>
      <w:r w:rsidR="00000000" w:rsidRPr="00CE3FE7">
        <w:rPr>
          <w:rFonts w:ascii="Times New Roman" w:hAnsi="Times New Roman" w:cs="Times New Roman"/>
          <w:sz w:val="28"/>
          <w:szCs w:val="28"/>
        </w:rPr>
        <w:t xml:space="preserve"> его использования</w:t>
      </w:r>
      <w:r w:rsidRPr="00CE3FE7">
        <w:rPr>
          <w:rFonts w:ascii="Times New Roman" w:hAnsi="Times New Roman" w:cs="Times New Roman"/>
          <w:sz w:val="28"/>
          <w:szCs w:val="28"/>
        </w:rPr>
        <w:t>,</w:t>
      </w:r>
      <w:r w:rsidR="00000000" w:rsidRPr="00CE3FE7">
        <w:rPr>
          <w:rFonts w:ascii="Times New Roman" w:hAnsi="Times New Roman" w:cs="Times New Roman"/>
          <w:sz w:val="28"/>
          <w:szCs w:val="28"/>
        </w:rPr>
        <w:t xml:space="preserve"> в первую очередь в образовании.</w:t>
      </w:r>
    </w:p>
    <w:p w14:paraId="270A7CE1" w14:textId="0B646829" w:rsidR="00545184" w:rsidRPr="00CE3FE7" w:rsidRDefault="00000000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>Финальным событием второго дня был круглый стол к 95-летию со дня рождения академика И.</w:t>
      </w:r>
      <w:r w:rsidR="00B5661A" w:rsidRPr="00CE3FE7">
        <w:rPr>
          <w:rFonts w:ascii="Times New Roman" w:hAnsi="Times New Roman" w:cs="Times New Roman"/>
          <w:sz w:val="28"/>
          <w:szCs w:val="28"/>
        </w:rPr>
        <w:t> </w:t>
      </w:r>
      <w:r w:rsidRPr="00CE3FE7">
        <w:rPr>
          <w:rFonts w:ascii="Times New Roman" w:hAnsi="Times New Roman" w:cs="Times New Roman"/>
          <w:sz w:val="28"/>
          <w:szCs w:val="28"/>
        </w:rPr>
        <w:t>А.</w:t>
      </w:r>
      <w:r w:rsidR="00B5661A" w:rsidRPr="00CE3FE7">
        <w:rPr>
          <w:rFonts w:ascii="Times New Roman" w:hAnsi="Times New Roman" w:cs="Times New Roman"/>
          <w:sz w:val="28"/>
          <w:szCs w:val="28"/>
        </w:rPr>
        <w:t> </w:t>
      </w:r>
      <w:r w:rsidRPr="00CE3FE7">
        <w:rPr>
          <w:rFonts w:ascii="Times New Roman" w:hAnsi="Times New Roman" w:cs="Times New Roman"/>
          <w:sz w:val="28"/>
          <w:szCs w:val="28"/>
        </w:rPr>
        <w:t xml:space="preserve">Зимней, в </w:t>
      </w:r>
      <w:r w:rsidR="00B5661A" w:rsidRPr="00CE3FE7">
        <w:rPr>
          <w:rFonts w:ascii="Times New Roman" w:hAnsi="Times New Roman" w:cs="Times New Roman"/>
          <w:sz w:val="28"/>
          <w:szCs w:val="28"/>
        </w:rPr>
        <w:t>рамках</w:t>
      </w:r>
      <w:r w:rsidRPr="00CE3FE7">
        <w:rPr>
          <w:rFonts w:ascii="Times New Roman" w:hAnsi="Times New Roman" w:cs="Times New Roman"/>
          <w:sz w:val="28"/>
          <w:szCs w:val="28"/>
        </w:rPr>
        <w:t xml:space="preserve"> которого обсуд</w:t>
      </w:r>
      <w:r w:rsidR="00B5661A" w:rsidRPr="00CE3FE7">
        <w:rPr>
          <w:rFonts w:ascii="Times New Roman" w:hAnsi="Times New Roman" w:cs="Times New Roman"/>
          <w:sz w:val="28"/>
          <w:szCs w:val="28"/>
        </w:rPr>
        <w:t>или</w:t>
      </w:r>
      <w:r w:rsidRPr="00CE3FE7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B5661A" w:rsidRPr="00CE3FE7">
        <w:rPr>
          <w:rFonts w:ascii="Times New Roman" w:hAnsi="Times New Roman" w:cs="Times New Roman"/>
          <w:sz w:val="28"/>
          <w:szCs w:val="28"/>
        </w:rPr>
        <w:t>ы</w:t>
      </w:r>
      <w:r w:rsidRPr="00CE3FE7">
        <w:rPr>
          <w:rFonts w:ascii="Times New Roman" w:hAnsi="Times New Roman" w:cs="Times New Roman"/>
          <w:sz w:val="28"/>
          <w:szCs w:val="28"/>
        </w:rPr>
        <w:t>, связанны</w:t>
      </w:r>
      <w:r w:rsidR="00D4398D" w:rsidRPr="00CE3FE7">
        <w:rPr>
          <w:rFonts w:ascii="Times New Roman" w:hAnsi="Times New Roman" w:cs="Times New Roman"/>
          <w:sz w:val="28"/>
          <w:szCs w:val="28"/>
        </w:rPr>
        <w:t>е</w:t>
      </w:r>
      <w:r w:rsidRPr="00CE3FE7">
        <w:rPr>
          <w:rFonts w:ascii="Times New Roman" w:hAnsi="Times New Roman" w:cs="Times New Roman"/>
          <w:sz w:val="28"/>
          <w:szCs w:val="28"/>
        </w:rPr>
        <w:t xml:space="preserve"> с коммуникативной компетентностью человека. Докладчики убедили профессиональное сообщество, что на основе теоретической модели компетентности, разработанной И. А. Зимней, могут быть </w:t>
      </w:r>
      <w:r w:rsidR="00D4398D" w:rsidRPr="00CE3FE7">
        <w:rPr>
          <w:rFonts w:ascii="Times New Roman" w:hAnsi="Times New Roman" w:cs="Times New Roman"/>
          <w:sz w:val="28"/>
          <w:szCs w:val="28"/>
        </w:rPr>
        <w:t>сформированы</w:t>
      </w:r>
      <w:r w:rsidRPr="00CE3FE7">
        <w:rPr>
          <w:rFonts w:ascii="Times New Roman" w:hAnsi="Times New Roman" w:cs="Times New Roman"/>
          <w:sz w:val="28"/>
          <w:szCs w:val="28"/>
        </w:rPr>
        <w:t xml:space="preserve"> </w:t>
      </w:r>
      <w:r w:rsidRPr="00CE3FE7">
        <w:rPr>
          <w:rFonts w:ascii="Times New Roman" w:hAnsi="Times New Roman" w:cs="Times New Roman"/>
          <w:sz w:val="28"/>
          <w:szCs w:val="28"/>
        </w:rPr>
        <w:lastRenderedPageBreak/>
        <w:t xml:space="preserve">модели разных форм читательской компетенции в цифровой среде, в первую очередь – читательской </w:t>
      </w:r>
      <w:proofErr w:type="spellStart"/>
      <w:r w:rsidRPr="00CE3FE7">
        <w:rPr>
          <w:rFonts w:ascii="Times New Roman" w:hAnsi="Times New Roman" w:cs="Times New Roman"/>
          <w:sz w:val="28"/>
          <w:szCs w:val="28"/>
        </w:rPr>
        <w:t>медиакомпетенции</w:t>
      </w:r>
      <w:proofErr w:type="spellEnd"/>
      <w:r w:rsidRPr="00CE3FE7">
        <w:rPr>
          <w:rFonts w:ascii="Times New Roman" w:hAnsi="Times New Roman" w:cs="Times New Roman"/>
          <w:sz w:val="28"/>
          <w:szCs w:val="28"/>
        </w:rPr>
        <w:t>.</w:t>
      </w:r>
    </w:p>
    <w:p w14:paraId="5865957C" w14:textId="5459377D" w:rsidR="00545184" w:rsidRPr="00CE3FE7" w:rsidRDefault="00000000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>В завершение работы конференции были не только подведены е</w:t>
      </w:r>
      <w:r w:rsidR="00D4398D" w:rsidRPr="00CE3FE7">
        <w:rPr>
          <w:rFonts w:ascii="Times New Roman" w:hAnsi="Times New Roman" w:cs="Times New Roman"/>
          <w:sz w:val="28"/>
          <w:szCs w:val="28"/>
        </w:rPr>
        <w:t>ё</w:t>
      </w:r>
      <w:r w:rsidRPr="00CE3FE7">
        <w:rPr>
          <w:rFonts w:ascii="Times New Roman" w:hAnsi="Times New Roman" w:cs="Times New Roman"/>
          <w:sz w:val="28"/>
          <w:szCs w:val="28"/>
        </w:rPr>
        <w:t xml:space="preserve"> итоги, но и намечены основные перспективы работы РАЧ, в том числе проведение Академии читательского мастерства в г. Калуге (апрель 2027 года). Участники конференции высоко оценили содержание, высокий уровень докладов и организацию конференции, подчеркнув ее значимость как для исследователей, так и практиков. </w:t>
      </w:r>
    </w:p>
    <w:p w14:paraId="4C249667" w14:textId="40BBB42B" w:rsidR="00545184" w:rsidRPr="00CE3FE7" w:rsidRDefault="00000000" w:rsidP="00D4398D">
      <w:pPr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FE7">
        <w:rPr>
          <w:rFonts w:ascii="Times New Roman" w:hAnsi="Times New Roman" w:cs="Times New Roman"/>
          <w:sz w:val="28"/>
          <w:szCs w:val="28"/>
        </w:rPr>
        <w:t xml:space="preserve">К конференции был выпущен сборник статей </w:t>
      </w:r>
      <w:hyperlink r:id="rId6" w:history="1">
        <w:r w:rsidRPr="00CE3F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«</w:t>
        </w:r>
        <w:r w:rsidR="00D4398D" w:rsidRPr="00CE3F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Человек читающий: Homo </w:t>
        </w:r>
        <w:proofErr w:type="spellStart"/>
        <w:r w:rsidR="00D4398D" w:rsidRPr="00CE3F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legens</w:t>
        </w:r>
        <w:proofErr w:type="spellEnd"/>
        <w:r w:rsidR="00D4398D" w:rsidRPr="00CE3F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– 18. Сборник научных статей</w:t>
        </w:r>
        <w:r w:rsidRPr="00CE3F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»</w:t>
        </w:r>
      </w:hyperlink>
      <w:r w:rsidRPr="00CE3FE7">
        <w:rPr>
          <w:rFonts w:ascii="Times New Roman" w:hAnsi="Times New Roman" w:cs="Times New Roman"/>
          <w:sz w:val="28"/>
          <w:szCs w:val="28"/>
        </w:rPr>
        <w:t>, в который включены статьи участников конференции, а также</w:t>
      </w:r>
      <w:r w:rsidR="00D4398D" w:rsidRPr="00CE3FE7">
        <w:rPr>
          <w:rFonts w:ascii="Times New Roman" w:hAnsi="Times New Roman" w:cs="Times New Roman"/>
          <w:sz w:val="28"/>
          <w:szCs w:val="28"/>
        </w:rPr>
        <w:t xml:space="preserve"> </w:t>
      </w:r>
      <w:r w:rsidRPr="00CE3FE7">
        <w:rPr>
          <w:rFonts w:ascii="Times New Roman" w:hAnsi="Times New Roman" w:cs="Times New Roman"/>
          <w:sz w:val="28"/>
          <w:szCs w:val="28"/>
        </w:rPr>
        <w:t xml:space="preserve">буклет </w:t>
      </w:r>
      <w:hyperlink r:id="rId7" w:history="1">
        <w:r w:rsidR="00D4398D" w:rsidRPr="00CE3F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«</w:t>
        </w:r>
        <w:r w:rsidR="00D4398D" w:rsidRPr="00CE3F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Русская ассоциация чтения: вчера – сегодня – завтра. К 30-летию</w:t>
        </w:r>
        <w:r w:rsidR="00D4398D" w:rsidRPr="00CE3F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  <w:r w:rsidR="00D4398D" w:rsidRPr="00CE3F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основания</w:t>
        </w:r>
        <w:r w:rsidR="00D4398D" w:rsidRPr="00CE3F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»</w:t>
        </w:r>
      </w:hyperlink>
      <w:r w:rsidR="00D4398D" w:rsidRPr="00CE3FE7">
        <w:rPr>
          <w:rFonts w:ascii="Times New Roman" w:hAnsi="Times New Roman" w:cs="Times New Roman"/>
          <w:sz w:val="28"/>
          <w:szCs w:val="28"/>
        </w:rPr>
        <w:t>.</w:t>
      </w:r>
    </w:p>
    <w:sectPr w:rsidR="00545184" w:rsidRPr="00CE3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0FC3" w14:textId="77777777" w:rsidR="001A4885" w:rsidRDefault="001A4885">
      <w:r>
        <w:separator/>
      </w:r>
    </w:p>
  </w:endnote>
  <w:endnote w:type="continuationSeparator" w:id="0">
    <w:p w14:paraId="649BA4E3" w14:textId="77777777" w:rsidR="001A4885" w:rsidRDefault="001A4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C91D4" w14:textId="77777777" w:rsidR="001A4885" w:rsidRDefault="001A4885">
      <w:pPr>
        <w:spacing w:before="0"/>
      </w:pPr>
      <w:r>
        <w:separator/>
      </w:r>
    </w:p>
  </w:footnote>
  <w:footnote w:type="continuationSeparator" w:id="0">
    <w:p w14:paraId="22E9B8D9" w14:textId="77777777" w:rsidR="001A4885" w:rsidRDefault="001A4885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2E5"/>
    <w:rsid w:val="00062D7D"/>
    <w:rsid w:val="001A4885"/>
    <w:rsid w:val="00533F0E"/>
    <w:rsid w:val="00545184"/>
    <w:rsid w:val="0069644D"/>
    <w:rsid w:val="006B1AAE"/>
    <w:rsid w:val="006D0FCE"/>
    <w:rsid w:val="007722E5"/>
    <w:rsid w:val="00827586"/>
    <w:rsid w:val="008D28ED"/>
    <w:rsid w:val="00914F91"/>
    <w:rsid w:val="00AB7FE3"/>
    <w:rsid w:val="00B5661A"/>
    <w:rsid w:val="00B73EFC"/>
    <w:rsid w:val="00CE3FE7"/>
    <w:rsid w:val="00D4398D"/>
    <w:rsid w:val="00DA3158"/>
    <w:rsid w:val="00E60DCB"/>
    <w:rsid w:val="00F85482"/>
    <w:rsid w:val="00F96F29"/>
    <w:rsid w:val="53E8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993DC"/>
  <w15:docId w15:val="{ECDC7CED-5072-4989-956C-0F211B59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13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48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85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sreadorg.ru/publications/russkaia-associaciia-cteniia-vcera-segodnia-zavtra-k-30-letiiu-osnovani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sreadorg.ru/publications/celovek-citaiushhii-homo-legens-1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Романичева Елена Станиславовна</dc:creator>
  <cp:lastModifiedBy>1 1</cp:lastModifiedBy>
  <cp:revision>6</cp:revision>
  <dcterms:created xsi:type="dcterms:W3CDTF">2026-10-17T07:32:00Z</dcterms:created>
  <dcterms:modified xsi:type="dcterms:W3CDTF">2026-10-18T20:24:00Z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eyJoZGlkIjoiYmU1ZjUyZmRmYmJmYWEwZTYyMTM1ZDNjYmY5NTc3NzcifQ==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70A2C9685B72433C941FCB97632CB85F_13</vt:lpwstr>
  </property>
</Properties>
</file>